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rsidP="00250C1D">
            <w:pPr>
              <w:spacing w:after="0" w:line="240" w:lineRule="auto"/>
              <w:rPr>
                <w:rFonts w:eastAsia="Times New Roman" w:cs="Calibri"/>
                <w:color w:val="000000"/>
                <w:sz w:val="20"/>
                <w:szCs w:val="20"/>
              </w:rPr>
            </w:pPr>
            <w:r w:rsidRPr="00815255">
              <w:rPr>
                <w:rFonts w:eastAsia="Times New Roman" w:cs="Calibri"/>
                <w:color w:val="000000"/>
                <w:sz w:val="20"/>
                <w:szCs w:val="20"/>
              </w:rPr>
              <w:t xml:space="preserve">1 </w:t>
            </w:r>
            <w:r w:rsidR="000A7111" w:rsidRPr="00815255">
              <w:rPr>
                <w:rFonts w:eastAsia="Times New Roman" w:cs="Calibri"/>
                <w:color w:val="000000"/>
                <w:sz w:val="20"/>
                <w:szCs w:val="20"/>
              </w:rPr>
              <w:t>October-</w:t>
            </w:r>
            <w:r w:rsidR="00FA24E7">
              <w:rPr>
                <w:rFonts w:ascii="Sylfaen" w:eastAsia="Times New Roman" w:hAnsi="Sylfaen" w:cs="Calibri"/>
                <w:color w:val="000000"/>
                <w:sz w:val="20"/>
                <w:szCs w:val="20"/>
                <w:lang w:val="ka-GE"/>
              </w:rPr>
              <w:t>25</w:t>
            </w:r>
            <w:r w:rsidRPr="00815255">
              <w:rPr>
                <w:rFonts w:eastAsia="Times New Roman" w:cs="Calibri"/>
                <w:color w:val="000000"/>
                <w:sz w:val="20"/>
                <w:szCs w:val="20"/>
              </w:rPr>
              <w:t xml:space="preserve"> </w:t>
            </w:r>
            <w:r w:rsidR="000A7111" w:rsidRPr="00815255">
              <w:rPr>
                <w:rFonts w:eastAsia="Times New Roman" w:cs="Calibri"/>
                <w:color w:val="000000"/>
                <w:sz w:val="20"/>
                <w:szCs w:val="20"/>
              </w:rPr>
              <w:t>December</w:t>
            </w:r>
            <w:r w:rsidR="00F10565" w:rsidRPr="0081525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w:t>
            </w:r>
            <w:r w:rsidR="00314CAB">
              <w:rPr>
                <w:rFonts w:cs="Calibri"/>
                <w:color w:val="000000"/>
                <w:sz w:val="20"/>
                <w:szCs w:val="20"/>
              </w:rPr>
              <w:t>0 percent increase by 2020 (2017</w:t>
            </w:r>
            <w:r w:rsidRPr="009A5D04">
              <w:rPr>
                <w:rFonts w:cs="Calibri"/>
                <w:color w:val="000000"/>
                <w:sz w:val="20"/>
                <w:szCs w:val="20"/>
              </w:rPr>
              <w:t xml:space="preserve">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w:t>
            </w:r>
            <w:r w:rsidR="00314CAB">
              <w:rPr>
                <w:rFonts w:cs="Calibri"/>
                <w:color w:val="000000"/>
                <w:sz w:val="20"/>
                <w:szCs w:val="20"/>
              </w:rPr>
              <w:t xml:space="preserve"> percent increase by 2020; (2017</w:t>
            </w:r>
            <w:r w:rsidRPr="009A5D04">
              <w:rPr>
                <w:rFonts w:cs="Calibri"/>
                <w:color w:val="000000"/>
                <w:sz w:val="20"/>
                <w:szCs w:val="20"/>
              </w:rPr>
              <w:t xml:space="preserve">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w:t>
            </w:r>
            <w:r w:rsidR="00314CAB">
              <w:rPr>
                <w:rFonts w:cs="Calibri"/>
                <w:color w:val="000000"/>
                <w:sz w:val="20"/>
                <w:szCs w:val="20"/>
              </w:rPr>
              <w:t xml:space="preserve"> per cent increase by 2020 (2017</w:t>
            </w:r>
            <w:r w:rsidRPr="009A5D04">
              <w:rPr>
                <w:rFonts w:cs="Calibri"/>
                <w:color w:val="000000"/>
                <w:sz w:val="20"/>
                <w:szCs w:val="20"/>
              </w:rPr>
              <w:t xml:space="preserve">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w:t>
            </w:r>
            <w:r w:rsidR="00314CAB">
              <w:rPr>
                <w:rFonts w:cs="Calibri"/>
                <w:color w:val="000000"/>
                <w:sz w:val="20"/>
                <w:szCs w:val="20"/>
              </w:rPr>
              <w:t>lters operational by 2020; (2017</w:t>
            </w:r>
            <w:r w:rsidRPr="009A5D04">
              <w:rPr>
                <w:rFonts w:cs="Calibri"/>
                <w:color w:val="000000"/>
                <w:sz w:val="20"/>
                <w:szCs w:val="20"/>
              </w:rPr>
              <w:t xml:space="preserve">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w:t>
            </w:r>
            <w:r w:rsidR="00314CAB">
              <w:rPr>
                <w:rFonts w:cs="Calibri"/>
                <w:color w:val="000000"/>
                <w:sz w:val="20"/>
                <w:szCs w:val="20"/>
              </w:rPr>
              <w:t xml:space="preserve"> crisis centers by 2020</w:t>
            </w:r>
            <w:proofErr w:type="gramStart"/>
            <w:r w:rsidR="00314CAB">
              <w:rPr>
                <w:rFonts w:cs="Calibri"/>
                <w:color w:val="000000"/>
                <w:sz w:val="20"/>
                <w:szCs w:val="20"/>
              </w:rPr>
              <w:t>);  (</w:t>
            </w:r>
            <w:proofErr w:type="gramEnd"/>
            <w:r w:rsidR="00314CAB">
              <w:rPr>
                <w:rFonts w:cs="Calibri"/>
                <w:color w:val="000000"/>
                <w:sz w:val="20"/>
                <w:szCs w:val="20"/>
              </w:rPr>
              <w:t>2017</w:t>
            </w:r>
            <w:r w:rsidRPr="009A5D04">
              <w:rPr>
                <w:rFonts w:cs="Calibri"/>
                <w:color w:val="000000"/>
                <w:sz w:val="20"/>
                <w:szCs w:val="20"/>
              </w:rPr>
              <w:t xml:space="preserve">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w:t>
            </w:r>
            <w:r w:rsidR="00314CAB">
              <w:rPr>
                <w:rFonts w:cs="Calibri"/>
                <w:color w:val="000000"/>
                <w:sz w:val="20"/>
                <w:szCs w:val="20"/>
              </w:rPr>
              <w:t>tion requirements by 2020; (2017 Target: N/A</w:t>
            </w:r>
            <w:r w:rsidRPr="009A5D04">
              <w:rPr>
                <w:rFonts w:cs="Calibri"/>
                <w:color w:val="000000"/>
                <w:sz w:val="20"/>
                <w:szCs w:val="20"/>
              </w:rPr>
              <w:t>)</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xml:space="preserve">, Chief Prosecutor's Office, GBA, Judiciary); Baseline: LBTI concerns are not integrated into the capacity development interventions of key government </w:t>
            </w:r>
            <w:proofErr w:type="gramStart"/>
            <w:r w:rsidRPr="009A5D04">
              <w:rPr>
                <w:rFonts w:cs="Calibri"/>
                <w:color w:val="000000"/>
                <w:sz w:val="20"/>
                <w:szCs w:val="20"/>
              </w:rPr>
              <w:t>stakeholders  working</w:t>
            </w:r>
            <w:proofErr w:type="gramEnd"/>
            <w:r w:rsidRPr="009A5D04">
              <w:rPr>
                <w:rFonts w:cs="Calibri"/>
                <w:color w:val="000000"/>
                <w:sz w:val="20"/>
                <w:szCs w:val="20"/>
              </w:rPr>
              <w:t xml:space="preserve"> on vio</w:t>
            </w:r>
            <w:r w:rsidR="00314CAB">
              <w:rPr>
                <w:rFonts w:cs="Calibri"/>
                <w:color w:val="000000"/>
                <w:sz w:val="20"/>
                <w:szCs w:val="20"/>
              </w:rPr>
              <w:t>lence by 2015; Target: YES (2017</w:t>
            </w:r>
            <w:r w:rsidRPr="009A5D04">
              <w:rPr>
                <w:rFonts w:cs="Calibri"/>
                <w:color w:val="000000"/>
                <w:sz w:val="20"/>
                <w:szCs w:val="20"/>
              </w:rPr>
              <w:t xml:space="preserve">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 xml:space="preserve">Existence of institutionalized mandatory training programs on VAWG, in particular DV and sexual violence for judges, prosecutors, and </w:t>
            </w:r>
            <w:proofErr w:type="gramStart"/>
            <w:r w:rsidRPr="009A5D04">
              <w:rPr>
                <w:rFonts w:cstheme="minorHAnsi"/>
                <w:sz w:val="20"/>
                <w:szCs w:val="20"/>
              </w:rPr>
              <w:t>lawyers  Baseline</w:t>
            </w:r>
            <w:proofErr w:type="gramEnd"/>
            <w:r w:rsidRPr="009A5D04">
              <w:rPr>
                <w:rFonts w:cstheme="minorHAnsi"/>
                <w:sz w:val="20"/>
                <w:szCs w:val="20"/>
              </w:rPr>
              <w:t xml:space="preserve">: Sexual violence issues are not covered in training programs for judges, prosecutors and lawyers only exist on DV issues as of 2014; Target: Mandatory training programs on VAWG, in particular DV and sexual violence for judges, prosecutors, and lawyers developed and </w:t>
            </w:r>
            <w:r w:rsidR="00314CAB">
              <w:rPr>
                <w:rFonts w:cstheme="minorHAnsi"/>
                <w:sz w:val="20"/>
                <w:szCs w:val="20"/>
              </w:rPr>
              <w:t>institutionalized by 2020; (2017</w:t>
            </w:r>
            <w:r w:rsidRPr="009A5D04">
              <w:rPr>
                <w:rFonts w:cstheme="minorHAnsi"/>
                <w:sz w:val="20"/>
                <w:szCs w:val="20"/>
              </w:rPr>
              <w:t xml:space="preserve">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w:t>
            </w:r>
            <w:r w:rsidR="00314CAB">
              <w:rPr>
                <w:rFonts w:cstheme="minorHAnsi"/>
                <w:sz w:val="20"/>
                <w:szCs w:val="20"/>
              </w:rPr>
              <w:t>tims/survivors as of 2014; (2017</w:t>
            </w:r>
            <w:r w:rsidRPr="009A5D04">
              <w:rPr>
                <w:rFonts w:cstheme="minorHAnsi"/>
                <w:sz w:val="20"/>
                <w:szCs w:val="20"/>
              </w:rPr>
              <w:t xml:space="preserve"> Target: N/A)</w:t>
            </w:r>
          </w:p>
        </w:tc>
      </w:tr>
    </w:tbl>
    <w:p w:rsidR="009A5D04" w:rsidRDefault="009A5D04"/>
    <w:tbl>
      <w:tblPr>
        <w:tblStyle w:val="TableGrid"/>
        <w:tblW w:w="14708" w:type="dxa"/>
        <w:tblLook w:val="04A0" w:firstRow="1" w:lastRow="0" w:firstColumn="1" w:lastColumn="0" w:noHBand="0" w:noVBand="1"/>
      </w:tblPr>
      <w:tblGrid>
        <w:gridCol w:w="2584"/>
        <w:gridCol w:w="1687"/>
        <w:gridCol w:w="4428"/>
        <w:gridCol w:w="977"/>
        <w:gridCol w:w="5032"/>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314CAB">
              <w:rPr>
                <w:rFonts w:cstheme="minorHAnsi"/>
                <w:sz w:val="20"/>
                <w:szCs w:val="20"/>
              </w:rPr>
              <w:t xml:space="preserve"> Istanbul Convention: 2017</w:t>
            </w:r>
            <w:r w:rsidR="00AB2D7B" w:rsidRPr="00AB2D7B">
              <w:rPr>
                <w:rFonts w:cstheme="minorHAnsi"/>
                <w:sz w:val="20"/>
                <w:szCs w:val="20"/>
              </w:rPr>
              <w:t xml:space="preserve"> TARGET: </w:t>
            </w:r>
            <w:r w:rsidR="00314CAB">
              <w:rPr>
                <w:rFonts w:cstheme="minorHAnsi"/>
                <w:sz w:val="20"/>
                <w:szCs w:val="20"/>
              </w:rPr>
              <w:t>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w:t>
            </w:r>
            <w:r w:rsidR="00314CAB">
              <w:rPr>
                <w:rFonts w:cstheme="minorHAnsi"/>
                <w:sz w:val="20"/>
                <w:szCs w:val="20"/>
              </w:rPr>
              <w:t>t: at least 50 by 2020); 2017</w:t>
            </w:r>
            <w:r w:rsidR="00AB2D7B" w:rsidRPr="00AB2D7B">
              <w:rPr>
                <w:rFonts w:cstheme="minorHAnsi"/>
                <w:sz w:val="20"/>
                <w:szCs w:val="20"/>
              </w:rPr>
              <w:t xml:space="preserve">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w:t>
            </w:r>
            <w:r w:rsidR="00314CAB">
              <w:rPr>
                <w:rFonts w:cstheme="minorHAnsi"/>
                <w:sz w:val="20"/>
                <w:szCs w:val="20"/>
              </w:rPr>
              <w:t xml:space="preserve"> the state budget by 2020: 2017 </w:t>
            </w:r>
            <w:r w:rsidRPr="00AB2D7B">
              <w:rPr>
                <w:rFonts w:cstheme="minorHAnsi"/>
                <w:sz w:val="20"/>
                <w:szCs w:val="20"/>
              </w:rPr>
              <w:t>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107C34" w:rsidRPr="00E95700" w:rsidRDefault="00107C34" w:rsidP="00107C34">
            <w:pPr>
              <w:jc w:val="both"/>
              <w:rPr>
                <w:rFonts w:cstheme="minorHAnsi"/>
                <w:sz w:val="20"/>
                <w:szCs w:val="20"/>
              </w:rPr>
            </w:pPr>
            <w:r>
              <w:rPr>
                <w:sz w:val="20"/>
                <w:szCs w:val="20"/>
              </w:rPr>
              <w:t>An</w:t>
            </w:r>
            <w:r w:rsidRPr="00CB085D">
              <w:rPr>
                <w:sz w:val="20"/>
                <w:szCs w:val="20"/>
              </w:rPr>
              <w:t xml:space="preserve"> expert </w:t>
            </w:r>
            <w:r>
              <w:rPr>
                <w:sz w:val="20"/>
                <w:szCs w:val="20"/>
              </w:rPr>
              <w:t xml:space="preserve">was hired </w:t>
            </w:r>
            <w:r w:rsidRPr="00CB085D">
              <w:rPr>
                <w:sz w:val="20"/>
                <w:szCs w:val="20"/>
              </w:rPr>
              <w:t>to develop psychological rehabilitation guidelines/standards/tools and provide</w:t>
            </w:r>
            <w:r>
              <w:rPr>
                <w:sz w:val="20"/>
                <w:szCs w:val="20"/>
              </w:rPr>
              <w:t xml:space="preserve"> relevant</w:t>
            </w:r>
            <w:r w:rsidRPr="00CB085D">
              <w:rPr>
                <w:sz w:val="20"/>
                <w:szCs w:val="20"/>
              </w:rPr>
              <w:t xml:space="preserve"> trainings for the State Fund</w:t>
            </w:r>
            <w:r>
              <w:rPr>
                <w:sz w:val="20"/>
                <w:szCs w:val="20"/>
              </w:rPr>
              <w:t xml:space="preserve"> employees</w:t>
            </w:r>
            <w:r w:rsidRPr="00CB085D">
              <w:rPr>
                <w:sz w:val="20"/>
                <w:szCs w:val="20"/>
              </w:rPr>
              <w:t>.</w:t>
            </w:r>
            <w:r>
              <w:rPr>
                <w:sz w:val="20"/>
                <w:szCs w:val="20"/>
              </w:rPr>
              <w:t xml:space="preserve"> One meeting was held between the expert and phycologists of shelters a</w:t>
            </w:r>
            <w:r w:rsidR="005D1C25">
              <w:rPr>
                <w:sz w:val="20"/>
                <w:szCs w:val="20"/>
              </w:rPr>
              <w:t>n</w:t>
            </w:r>
            <w:r>
              <w:rPr>
                <w:sz w:val="20"/>
                <w:szCs w:val="20"/>
              </w:rPr>
              <w:t xml:space="preserve">d Crisis Center. The training was held on 6-7 of December, 2017 in Tbilisi. Staff of monitoring </w:t>
            </w:r>
            <w:r w:rsidR="005D1C25">
              <w:rPr>
                <w:sz w:val="20"/>
                <w:szCs w:val="20"/>
              </w:rPr>
              <w:t xml:space="preserve">division of ATIP </w:t>
            </w:r>
            <w:r>
              <w:rPr>
                <w:sz w:val="20"/>
                <w:szCs w:val="20"/>
              </w:rPr>
              <w:t xml:space="preserve">fund, directors and </w:t>
            </w:r>
            <w:r>
              <w:rPr>
                <w:rFonts w:cstheme="minorHAnsi"/>
                <w:sz w:val="20"/>
                <w:szCs w:val="20"/>
              </w:rPr>
              <w:t>phycologists</w:t>
            </w:r>
            <w:r w:rsidRPr="00E95700">
              <w:rPr>
                <w:rFonts w:cstheme="minorHAnsi"/>
                <w:sz w:val="20"/>
                <w:szCs w:val="20"/>
              </w:rPr>
              <w:t xml:space="preserve"> of </w:t>
            </w:r>
            <w:r w:rsidR="00384C14">
              <w:rPr>
                <w:rFonts w:cstheme="minorHAnsi"/>
                <w:sz w:val="20"/>
                <w:szCs w:val="20"/>
              </w:rPr>
              <w:t>the domestic violence survivors’</w:t>
            </w:r>
            <w:r w:rsidRPr="00E95700">
              <w:rPr>
                <w:rFonts w:cstheme="minorHAnsi"/>
                <w:sz w:val="20"/>
                <w:szCs w:val="20"/>
              </w:rPr>
              <w:t xml:space="preserve">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 participated in the trainings (</w:t>
            </w:r>
            <w:r>
              <w:rPr>
                <w:rFonts w:cstheme="minorHAnsi"/>
                <w:sz w:val="20"/>
                <w:szCs w:val="20"/>
              </w:rPr>
              <w:t>20</w:t>
            </w:r>
            <w:r w:rsidRPr="00E95700">
              <w:rPr>
                <w:rFonts w:cstheme="minorHAnsi"/>
                <w:sz w:val="20"/>
                <w:szCs w:val="20"/>
              </w:rPr>
              <w:t xml:space="preserve"> participants in total).</w:t>
            </w:r>
          </w:p>
          <w:p w:rsidR="009D5F7A" w:rsidRPr="009A5D04" w:rsidRDefault="009D5F7A" w:rsidP="00107C34">
            <w:pPr>
              <w:rPr>
                <w:rFonts w:cstheme="minorHAnsi"/>
                <w:sz w:val="20"/>
                <w:szCs w:val="20"/>
              </w:rPr>
            </w:pPr>
          </w:p>
        </w:tc>
        <w:tc>
          <w:tcPr>
            <w:tcW w:w="875" w:type="dxa"/>
          </w:tcPr>
          <w:p w:rsidR="009D5F7A" w:rsidRPr="00CB085D" w:rsidRDefault="00A717B9" w:rsidP="00504F81">
            <w:pPr>
              <w:jc w:val="center"/>
              <w:rPr>
                <w:rFonts w:cstheme="minorHAnsi"/>
                <w:color w:val="0070C0"/>
                <w:sz w:val="20"/>
                <w:szCs w:val="20"/>
              </w:rPr>
            </w:pPr>
            <w:r>
              <w:rPr>
                <w:rFonts w:cstheme="minorHAnsi"/>
                <w:color w:val="0070C0"/>
                <w:sz w:val="20"/>
                <w:szCs w:val="20"/>
              </w:rPr>
              <w:t>6748.90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E5291D" w:rsidP="0002747E">
            <w:pPr>
              <w:jc w:val="both"/>
              <w:rPr>
                <w:rFonts w:cstheme="minorHAnsi"/>
                <w:sz w:val="20"/>
                <w:szCs w:val="20"/>
              </w:rPr>
            </w:pPr>
            <w:r>
              <w:rPr>
                <w:rFonts w:cstheme="minorHAnsi"/>
                <w:sz w:val="20"/>
                <w:szCs w:val="20"/>
              </w:rPr>
              <w:t>A</w:t>
            </w:r>
            <w:r w:rsidR="0056424F" w:rsidRPr="00CB085D">
              <w:rPr>
                <w:rFonts w:cstheme="minorHAnsi"/>
                <w:sz w:val="20"/>
                <w:szCs w:val="20"/>
              </w:rPr>
              <w:t xml:space="preserve"> Vi</w:t>
            </w:r>
            <w:r>
              <w:rPr>
                <w:rFonts w:cstheme="minorHAnsi"/>
                <w:sz w:val="20"/>
                <w:szCs w:val="20"/>
              </w:rPr>
              <w:t xml:space="preserve">deo Clip on sexual violence </w:t>
            </w:r>
            <w:r w:rsidR="00384C14">
              <w:rPr>
                <w:rFonts w:cstheme="minorHAnsi"/>
                <w:sz w:val="20"/>
                <w:szCs w:val="20"/>
              </w:rPr>
              <w:t>will run on</w:t>
            </w:r>
            <w:r w:rsidR="0056424F" w:rsidRPr="00CB085D">
              <w:rPr>
                <w:rFonts w:cstheme="minorHAnsi"/>
                <w:sz w:val="20"/>
                <w:szCs w:val="20"/>
              </w:rPr>
              <w:t xml:space="preserve"> the monitor in Kutaisi till 8th of December.  </w:t>
            </w:r>
          </w:p>
          <w:p w:rsidR="00A23DF6" w:rsidRPr="00CB085D" w:rsidRDefault="00A23DF6" w:rsidP="00CD637B">
            <w:pPr>
              <w:jc w:val="both"/>
              <w:rPr>
                <w:rFonts w:cstheme="minorHAnsi"/>
                <w:sz w:val="20"/>
                <w:szCs w:val="20"/>
              </w:rPr>
            </w:pPr>
          </w:p>
        </w:tc>
        <w:tc>
          <w:tcPr>
            <w:tcW w:w="875" w:type="dxa"/>
          </w:tcPr>
          <w:p w:rsidR="00A23DF6" w:rsidRPr="009A5D04" w:rsidRDefault="00A717B9" w:rsidP="00504F81">
            <w:pPr>
              <w:jc w:val="center"/>
              <w:rPr>
                <w:rFonts w:cstheme="minorHAnsi"/>
                <w:color w:val="0070C0"/>
                <w:sz w:val="20"/>
                <w:szCs w:val="20"/>
              </w:rPr>
            </w:pPr>
            <w:r>
              <w:rPr>
                <w:rFonts w:cstheme="minorHAnsi"/>
                <w:color w:val="0070C0"/>
                <w:sz w:val="20"/>
                <w:szCs w:val="20"/>
              </w:rPr>
              <w:t>2542.38</w:t>
            </w:r>
            <w:r w:rsidR="00B95662">
              <w:rPr>
                <w:rFonts w:cstheme="minorHAnsi"/>
                <w:color w:val="0070C0"/>
                <w:sz w:val="20"/>
                <w:szCs w:val="20"/>
              </w:rPr>
              <w:t xml:space="preserve">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C31AAB" w:rsidRDefault="00826AA4" w:rsidP="00A74B88">
            <w:pPr>
              <w:jc w:val="both"/>
              <w:rPr>
                <w:rFonts w:cstheme="minorHAnsi"/>
                <w:sz w:val="20"/>
                <w:szCs w:val="20"/>
              </w:rPr>
            </w:pPr>
            <w:r>
              <w:rPr>
                <w:rFonts w:cstheme="minorHAnsi"/>
                <w:sz w:val="20"/>
                <w:szCs w:val="20"/>
              </w:rPr>
              <w:t>The local municipalities in Kutaisi and Gori have provided spaces for the establishment of crisis centers</w:t>
            </w:r>
            <w:r w:rsidR="001F3A10">
              <w:rPr>
                <w:rFonts w:cstheme="minorHAnsi"/>
                <w:sz w:val="20"/>
                <w:szCs w:val="20"/>
              </w:rPr>
              <w:t xml:space="preserve"> </w:t>
            </w:r>
            <w:r w:rsidR="00DC181C">
              <w:rPr>
                <w:rFonts w:cstheme="minorHAnsi"/>
                <w:sz w:val="20"/>
                <w:szCs w:val="20"/>
              </w:rPr>
              <w:t>(in</w:t>
            </w:r>
            <w:r w:rsidR="001F3A10">
              <w:rPr>
                <w:rFonts w:cstheme="minorHAnsi"/>
                <w:sz w:val="20"/>
                <w:szCs w:val="20"/>
              </w:rPr>
              <w:t xml:space="preserve"> Kutaisi 3</w:t>
            </w:r>
            <w:r w:rsidR="001F3A10" w:rsidRPr="001F3A10">
              <w:rPr>
                <w:rFonts w:cstheme="minorHAnsi"/>
                <w:sz w:val="20"/>
                <w:szCs w:val="20"/>
                <w:vertAlign w:val="superscript"/>
              </w:rPr>
              <w:t>rd</w:t>
            </w:r>
            <w:r w:rsidR="001F3A10">
              <w:rPr>
                <w:rFonts w:cstheme="minorHAnsi"/>
                <w:sz w:val="20"/>
                <w:szCs w:val="20"/>
              </w:rPr>
              <w:t xml:space="preserve"> floor of an administrative building – 72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and in Gori 2 rooms in a residential building – 40</w:t>
            </w:r>
            <w:r w:rsidR="001F3A10" w:rsidRPr="001F3A10">
              <w:rPr>
                <w:rFonts w:ascii="Arial" w:hAnsi="Arial" w:cs="Arial"/>
                <w:color w:val="545454"/>
                <w:sz w:val="18"/>
                <w:szCs w:val="18"/>
                <w:shd w:val="clear" w:color="auto" w:fill="FFFFFF"/>
              </w:rPr>
              <w:t xml:space="preserve"> </w:t>
            </w:r>
            <w:r w:rsidR="00DC181C" w:rsidRPr="001F3A10">
              <w:rPr>
                <w:rFonts w:ascii="Arial" w:hAnsi="Arial" w:cs="Arial"/>
                <w:color w:val="545454"/>
                <w:sz w:val="18"/>
                <w:szCs w:val="18"/>
                <w:shd w:val="clear" w:color="auto" w:fill="FFFFFF"/>
              </w:rPr>
              <w:t>m</w:t>
            </w:r>
            <w:r w:rsidR="00DC181C" w:rsidRPr="001F3A10">
              <w:rPr>
                <w:rFonts w:ascii="Arial" w:hAnsi="Arial" w:cs="Arial"/>
                <w:color w:val="545454"/>
                <w:sz w:val="18"/>
                <w:szCs w:val="18"/>
                <w:shd w:val="clear" w:color="auto" w:fill="FFFFFF"/>
                <w:vertAlign w:val="superscript"/>
              </w:rPr>
              <w:t>2</w:t>
            </w:r>
            <w:r w:rsidR="00DC181C">
              <w:rPr>
                <w:rFonts w:cstheme="minorHAnsi"/>
                <w:sz w:val="20"/>
                <w:szCs w:val="20"/>
              </w:rPr>
              <w:t>)</w:t>
            </w:r>
            <w:r w:rsidR="001F3A10">
              <w:rPr>
                <w:rFonts w:cstheme="minorHAnsi"/>
                <w:sz w:val="20"/>
                <w:szCs w:val="20"/>
              </w:rPr>
              <w:t xml:space="preserve">. </w:t>
            </w:r>
            <w:r>
              <w:rPr>
                <w:rFonts w:cstheme="minorHAnsi"/>
                <w:sz w:val="20"/>
                <w:szCs w:val="20"/>
              </w:rPr>
              <w:t xml:space="preserve"> </w:t>
            </w:r>
            <w:r w:rsidR="00AA2F9C">
              <w:rPr>
                <w:rFonts w:cstheme="minorHAnsi"/>
                <w:sz w:val="20"/>
                <w:szCs w:val="20"/>
              </w:rPr>
              <w:t>The market price of provided space</w:t>
            </w:r>
            <w:r w:rsidR="005D1C25">
              <w:rPr>
                <w:rFonts w:cstheme="minorHAnsi"/>
                <w:sz w:val="20"/>
                <w:szCs w:val="20"/>
              </w:rPr>
              <w:t>s</w:t>
            </w:r>
            <w:r w:rsidR="00AA2F9C">
              <w:rPr>
                <w:rFonts w:cstheme="minorHAnsi"/>
                <w:sz w:val="20"/>
                <w:szCs w:val="20"/>
              </w:rPr>
              <w:t xml:space="preserve"> in Kutais</w:t>
            </w:r>
            <w:r w:rsidR="005D1C25">
              <w:rPr>
                <w:rFonts w:cstheme="minorHAnsi"/>
                <w:sz w:val="20"/>
                <w:szCs w:val="20"/>
              </w:rPr>
              <w:t>i</w:t>
            </w:r>
            <w:r w:rsidR="00AA2F9C">
              <w:rPr>
                <w:rFonts w:cstheme="minorHAnsi"/>
                <w:sz w:val="20"/>
                <w:szCs w:val="20"/>
              </w:rPr>
              <w:t xml:space="preserve"> and Gori was assessed by auditor company. </w:t>
            </w:r>
            <w:r w:rsidR="0056424F" w:rsidRPr="00CB085D">
              <w:rPr>
                <w:rFonts w:cstheme="minorHAnsi"/>
                <w:sz w:val="20"/>
                <w:szCs w:val="20"/>
              </w:rPr>
              <w:t>Renovating</w:t>
            </w:r>
            <w:r w:rsidR="00C31AAB">
              <w:rPr>
                <w:rFonts w:cstheme="minorHAnsi"/>
                <w:sz w:val="20"/>
                <w:szCs w:val="20"/>
              </w:rPr>
              <w:t xml:space="preserve"> of Crisis Center in Kutaisi</w:t>
            </w:r>
            <w:r w:rsidR="00384C14">
              <w:rPr>
                <w:rFonts w:cstheme="minorHAnsi"/>
                <w:sz w:val="20"/>
                <w:szCs w:val="20"/>
              </w:rPr>
              <w:t xml:space="preserve"> has been</w:t>
            </w:r>
            <w:r w:rsidR="00C31AAB">
              <w:rPr>
                <w:rFonts w:cstheme="minorHAnsi"/>
                <w:sz w:val="20"/>
                <w:szCs w:val="20"/>
              </w:rPr>
              <w:t xml:space="preserve"> </w:t>
            </w:r>
            <w:r w:rsidR="00DC181C">
              <w:rPr>
                <w:rFonts w:cstheme="minorHAnsi"/>
                <w:sz w:val="20"/>
                <w:szCs w:val="20"/>
              </w:rPr>
              <w:t>finalized</w:t>
            </w:r>
            <w:r w:rsidR="00384C14">
              <w:rPr>
                <w:rFonts w:cstheme="minorHAnsi"/>
                <w:sz w:val="20"/>
                <w:szCs w:val="20"/>
              </w:rPr>
              <w:t>. The opening took place on 8</w:t>
            </w:r>
            <w:r w:rsidR="00384C14" w:rsidRPr="00384C14">
              <w:rPr>
                <w:rFonts w:cstheme="minorHAnsi"/>
                <w:sz w:val="20"/>
                <w:szCs w:val="20"/>
                <w:vertAlign w:val="superscript"/>
              </w:rPr>
              <w:t>th</w:t>
            </w:r>
            <w:r w:rsidR="00384C14">
              <w:rPr>
                <w:rFonts w:cstheme="minorHAnsi"/>
                <w:sz w:val="20"/>
                <w:szCs w:val="20"/>
              </w:rPr>
              <w:t xml:space="preserve"> of December.</w:t>
            </w:r>
            <w:r w:rsidR="00C31AAB">
              <w:rPr>
                <w:rFonts w:cstheme="minorHAnsi"/>
                <w:sz w:val="20"/>
                <w:szCs w:val="20"/>
              </w:rPr>
              <w:t xml:space="preserve">The contract was signed with the </w:t>
            </w:r>
            <w:r w:rsidR="00C31AAB">
              <w:rPr>
                <w:rFonts w:cstheme="minorHAnsi"/>
                <w:sz w:val="20"/>
                <w:szCs w:val="20"/>
              </w:rPr>
              <w:lastRenderedPageBreak/>
              <w:t xml:space="preserve">company </w:t>
            </w:r>
            <w:proofErr w:type="spellStart"/>
            <w:r w:rsidR="00C31AAB">
              <w:rPr>
                <w:rFonts w:cstheme="minorHAnsi"/>
                <w:sz w:val="20"/>
                <w:szCs w:val="20"/>
              </w:rPr>
              <w:t>Silknet</w:t>
            </w:r>
            <w:proofErr w:type="spellEnd"/>
            <w:r w:rsidR="00C31AAB">
              <w:rPr>
                <w:rFonts w:cstheme="minorHAnsi"/>
                <w:sz w:val="20"/>
                <w:szCs w:val="20"/>
              </w:rPr>
              <w:t xml:space="preserve"> which provided internet for Kutaisi Crisis Center. </w:t>
            </w:r>
          </w:p>
          <w:p w:rsidR="0056424F" w:rsidRPr="00CB085D" w:rsidRDefault="0002747E" w:rsidP="00A74B88">
            <w:pPr>
              <w:jc w:val="both"/>
              <w:rPr>
                <w:rFonts w:ascii="Sylfaen" w:hAnsi="Sylfaen" w:cstheme="minorHAnsi"/>
                <w:sz w:val="20"/>
                <w:szCs w:val="20"/>
                <w:lang w:val="ka-GE"/>
              </w:rPr>
            </w:pPr>
            <w:r>
              <w:rPr>
                <w:rFonts w:cstheme="minorHAnsi"/>
                <w:sz w:val="20"/>
                <w:szCs w:val="20"/>
              </w:rPr>
              <w:t>As to the</w:t>
            </w:r>
            <w:r w:rsidR="005D1C25">
              <w:rPr>
                <w:rFonts w:cstheme="minorHAnsi"/>
                <w:sz w:val="20"/>
                <w:szCs w:val="20"/>
              </w:rPr>
              <w:t xml:space="preserve"> Gori Crisis Center the process of</w:t>
            </w:r>
            <w:r>
              <w:rPr>
                <w:rFonts w:cstheme="minorHAnsi"/>
                <w:sz w:val="20"/>
                <w:szCs w:val="20"/>
              </w:rPr>
              <w:t xml:space="preserve"> renovating the building </w:t>
            </w:r>
            <w:r w:rsidR="005D1C25">
              <w:rPr>
                <w:rFonts w:cstheme="minorHAnsi"/>
                <w:sz w:val="20"/>
                <w:szCs w:val="20"/>
              </w:rPr>
              <w:t xml:space="preserve">will be finalized </w:t>
            </w:r>
            <w:r w:rsidR="004171DB">
              <w:rPr>
                <w:rFonts w:cstheme="minorHAnsi"/>
                <w:sz w:val="20"/>
                <w:szCs w:val="20"/>
              </w:rPr>
              <w:t>in the nearest future</w:t>
            </w:r>
            <w:bookmarkStart w:id="0" w:name="_GoBack"/>
            <w:bookmarkEnd w:id="0"/>
          </w:p>
          <w:p w:rsidR="00A23DF6" w:rsidRPr="00CB085D" w:rsidRDefault="00A23DF6" w:rsidP="00B95662">
            <w:pPr>
              <w:jc w:val="both"/>
              <w:rPr>
                <w:rFonts w:cstheme="minorHAnsi"/>
                <w:sz w:val="20"/>
                <w:szCs w:val="20"/>
              </w:rPr>
            </w:pPr>
          </w:p>
        </w:tc>
        <w:tc>
          <w:tcPr>
            <w:tcW w:w="875" w:type="dxa"/>
          </w:tcPr>
          <w:p w:rsidR="00A23DF6" w:rsidRPr="009A5D04" w:rsidRDefault="00A717B9" w:rsidP="00504F81">
            <w:pPr>
              <w:jc w:val="center"/>
              <w:rPr>
                <w:rFonts w:cstheme="minorHAnsi"/>
                <w:color w:val="0070C0"/>
                <w:sz w:val="20"/>
                <w:szCs w:val="20"/>
              </w:rPr>
            </w:pPr>
            <w:r>
              <w:rPr>
                <w:rFonts w:cstheme="minorHAnsi"/>
                <w:color w:val="0070C0"/>
                <w:sz w:val="20"/>
                <w:szCs w:val="20"/>
              </w:rPr>
              <w:lastRenderedPageBreak/>
              <w:t>17362.63</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DC181C" w:rsidRDefault="00107C34" w:rsidP="00C31AAB">
            <w:pPr>
              <w:jc w:val="both"/>
              <w:rPr>
                <w:rFonts w:cstheme="minorHAnsi"/>
                <w:sz w:val="20"/>
                <w:szCs w:val="20"/>
              </w:rPr>
            </w:pPr>
            <w:r>
              <w:rPr>
                <w:rFonts w:cstheme="minorHAnsi"/>
                <w:sz w:val="20"/>
                <w:szCs w:val="20"/>
              </w:rPr>
              <w:t>F</w:t>
            </w:r>
            <w:r w:rsidR="000017ED">
              <w:rPr>
                <w:rFonts w:cstheme="minorHAnsi"/>
                <w:sz w:val="20"/>
                <w:szCs w:val="20"/>
              </w:rPr>
              <w:t xml:space="preserve">urniture and equipment for </w:t>
            </w:r>
            <w:r w:rsidR="0002747E">
              <w:rPr>
                <w:rFonts w:cstheme="minorHAnsi"/>
                <w:sz w:val="20"/>
                <w:szCs w:val="20"/>
              </w:rPr>
              <w:t xml:space="preserve">the </w:t>
            </w:r>
            <w:r w:rsidR="000017ED">
              <w:rPr>
                <w:rFonts w:cstheme="minorHAnsi"/>
                <w:sz w:val="20"/>
                <w:szCs w:val="20"/>
              </w:rPr>
              <w:t>Crisis Center</w:t>
            </w:r>
            <w:r>
              <w:rPr>
                <w:rFonts w:cstheme="minorHAnsi"/>
                <w:sz w:val="20"/>
                <w:szCs w:val="20"/>
              </w:rPr>
              <w:t xml:space="preserve"> in Kutaisi was purchased.</w:t>
            </w:r>
            <w:r w:rsidR="00C31AAB">
              <w:rPr>
                <w:rFonts w:cstheme="minorHAnsi"/>
                <w:sz w:val="20"/>
                <w:szCs w:val="20"/>
              </w:rPr>
              <w:t xml:space="preserve"> </w:t>
            </w:r>
          </w:p>
          <w:p w:rsidR="00AB2D7B" w:rsidRPr="009A5D04" w:rsidRDefault="00DC181C" w:rsidP="00DC181C">
            <w:pPr>
              <w:jc w:val="both"/>
              <w:rPr>
                <w:rFonts w:cstheme="minorHAnsi"/>
                <w:sz w:val="20"/>
                <w:szCs w:val="20"/>
              </w:rPr>
            </w:pPr>
            <w:r>
              <w:rPr>
                <w:rFonts w:cstheme="minorHAnsi"/>
                <w:sz w:val="20"/>
                <w:szCs w:val="20"/>
              </w:rPr>
              <w:t>As for Gori Crisis Center, t</w:t>
            </w:r>
            <w:r w:rsidR="00107C34">
              <w:rPr>
                <w:rFonts w:cstheme="minorHAnsi"/>
                <w:sz w:val="20"/>
                <w:szCs w:val="20"/>
              </w:rPr>
              <w:t>he cont</w:t>
            </w:r>
            <w:r w:rsidR="00C31AAB">
              <w:rPr>
                <w:rFonts w:cstheme="minorHAnsi"/>
                <w:sz w:val="20"/>
                <w:szCs w:val="20"/>
              </w:rPr>
              <w:t>r</w:t>
            </w:r>
            <w:r w:rsidR="00107C34">
              <w:rPr>
                <w:rFonts w:cstheme="minorHAnsi"/>
                <w:sz w:val="20"/>
                <w:szCs w:val="20"/>
              </w:rPr>
              <w:t>act was signed</w:t>
            </w:r>
            <w:r w:rsidR="00C31AAB">
              <w:rPr>
                <w:rFonts w:cstheme="minorHAnsi"/>
                <w:sz w:val="20"/>
                <w:szCs w:val="20"/>
              </w:rPr>
              <w:t xml:space="preserve"> regarding purchasing</w:t>
            </w:r>
            <w:r>
              <w:rPr>
                <w:rFonts w:cstheme="minorHAnsi"/>
                <w:sz w:val="20"/>
                <w:szCs w:val="20"/>
              </w:rPr>
              <w:t xml:space="preserve"> furniture and equipment</w:t>
            </w:r>
            <w:r w:rsidR="00C31AAB">
              <w:rPr>
                <w:rFonts w:cstheme="minorHAnsi"/>
                <w:sz w:val="20"/>
                <w:szCs w:val="20"/>
              </w:rPr>
              <w:t xml:space="preserve">. </w:t>
            </w:r>
          </w:p>
        </w:tc>
        <w:tc>
          <w:tcPr>
            <w:tcW w:w="875" w:type="dxa"/>
          </w:tcPr>
          <w:p w:rsidR="00AB2D7B" w:rsidRPr="009A5D04" w:rsidRDefault="00A717B9" w:rsidP="00504F81">
            <w:pPr>
              <w:jc w:val="center"/>
              <w:rPr>
                <w:rFonts w:cstheme="minorHAnsi"/>
                <w:color w:val="0070C0"/>
                <w:sz w:val="20"/>
                <w:szCs w:val="20"/>
              </w:rPr>
            </w:pPr>
            <w:r>
              <w:rPr>
                <w:rFonts w:cstheme="minorHAnsi"/>
                <w:color w:val="0070C0"/>
                <w:sz w:val="20"/>
                <w:szCs w:val="20"/>
              </w:rPr>
              <w:t>4302</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w:t>
      </w:r>
      <w:proofErr w:type="gramStart"/>
      <w:r w:rsidRPr="009A5D04">
        <w:rPr>
          <w:rFonts w:eastAsia="Times New Roman" w:cs="Times New Roman"/>
          <w:color w:val="000000"/>
          <w:sz w:val="20"/>
          <w:szCs w:val="20"/>
        </w:rPr>
        <w:t>has to</w:t>
      </w:r>
      <w:proofErr w:type="gramEnd"/>
      <w:r w:rsidRPr="009A5D04">
        <w:rPr>
          <w:rFonts w:eastAsia="Times New Roman" w:cs="Times New Roman"/>
          <w:color w:val="000000"/>
          <w:sz w:val="20"/>
          <w:szCs w:val="20"/>
        </w:rPr>
        <w:t xml:space="preserve">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4171DB"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rsidR="00737CAF" w:rsidRPr="009A5D04" w:rsidRDefault="004171DB"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4171DB"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rsidR="00737CAF" w:rsidRPr="009A5D04" w:rsidRDefault="004171DB"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2"/>
  </w:compat>
  <w:rsids>
    <w:rsidRoot w:val="00752767"/>
    <w:rsid w:val="000017ED"/>
    <w:rsid w:val="0002444B"/>
    <w:rsid w:val="0002747E"/>
    <w:rsid w:val="0003655A"/>
    <w:rsid w:val="000A7111"/>
    <w:rsid w:val="00107C34"/>
    <w:rsid w:val="00113B7E"/>
    <w:rsid w:val="001A48BF"/>
    <w:rsid w:val="001E273D"/>
    <w:rsid w:val="001F3A10"/>
    <w:rsid w:val="00250C1D"/>
    <w:rsid w:val="002C5812"/>
    <w:rsid w:val="00314CAB"/>
    <w:rsid w:val="00384C14"/>
    <w:rsid w:val="003A2EA6"/>
    <w:rsid w:val="004171DB"/>
    <w:rsid w:val="004B2E76"/>
    <w:rsid w:val="004E23D6"/>
    <w:rsid w:val="004F53A2"/>
    <w:rsid w:val="00504F81"/>
    <w:rsid w:val="00514E07"/>
    <w:rsid w:val="0052169C"/>
    <w:rsid w:val="0054349A"/>
    <w:rsid w:val="0056424F"/>
    <w:rsid w:val="005D1C25"/>
    <w:rsid w:val="005F195C"/>
    <w:rsid w:val="0069023C"/>
    <w:rsid w:val="006D344A"/>
    <w:rsid w:val="00723910"/>
    <w:rsid w:val="00737CAF"/>
    <w:rsid w:val="00752767"/>
    <w:rsid w:val="00815255"/>
    <w:rsid w:val="00826AA4"/>
    <w:rsid w:val="00834FAE"/>
    <w:rsid w:val="00843328"/>
    <w:rsid w:val="0086581D"/>
    <w:rsid w:val="008B3817"/>
    <w:rsid w:val="008C4DB8"/>
    <w:rsid w:val="008C61B8"/>
    <w:rsid w:val="0095571A"/>
    <w:rsid w:val="00961CF5"/>
    <w:rsid w:val="00963F16"/>
    <w:rsid w:val="009A5D04"/>
    <w:rsid w:val="009D5F7A"/>
    <w:rsid w:val="009E061B"/>
    <w:rsid w:val="009E5D3E"/>
    <w:rsid w:val="00A23DF6"/>
    <w:rsid w:val="00A717B9"/>
    <w:rsid w:val="00A74B88"/>
    <w:rsid w:val="00AA2F9C"/>
    <w:rsid w:val="00AB2D7B"/>
    <w:rsid w:val="00AF108C"/>
    <w:rsid w:val="00B20B9A"/>
    <w:rsid w:val="00B636AB"/>
    <w:rsid w:val="00B95662"/>
    <w:rsid w:val="00C31AAB"/>
    <w:rsid w:val="00C6185F"/>
    <w:rsid w:val="00C66603"/>
    <w:rsid w:val="00CB085D"/>
    <w:rsid w:val="00CD5B13"/>
    <w:rsid w:val="00CD637B"/>
    <w:rsid w:val="00D152D8"/>
    <w:rsid w:val="00D64768"/>
    <w:rsid w:val="00DA41DE"/>
    <w:rsid w:val="00DC181C"/>
    <w:rsid w:val="00E5291D"/>
    <w:rsid w:val="00E56DF2"/>
    <w:rsid w:val="00E6076D"/>
    <w:rsid w:val="00E64BFD"/>
    <w:rsid w:val="00E861DE"/>
    <w:rsid w:val="00E95700"/>
    <w:rsid w:val="00EF6308"/>
    <w:rsid w:val="00F10565"/>
    <w:rsid w:val="00F46FBD"/>
    <w:rsid w:val="00FA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7CD1"/>
  <w15:docId w15:val="{174CFA98-6850-4309-BD5B-56966AC1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Lika Sidamonidze</cp:lastModifiedBy>
  <cp:revision>12</cp:revision>
  <cp:lastPrinted>2016-07-26T06:27:00Z</cp:lastPrinted>
  <dcterms:created xsi:type="dcterms:W3CDTF">2017-12-20T10:29:00Z</dcterms:created>
  <dcterms:modified xsi:type="dcterms:W3CDTF">2018-01-10T13:22:00Z</dcterms:modified>
</cp:coreProperties>
</file>